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6FB8">
      <w:pPr>
        <w:ind w:right="-286" w:rightChars="-136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采购需求</w:t>
      </w:r>
    </w:p>
    <w:tbl>
      <w:tblPr>
        <w:tblStyle w:val="3"/>
        <w:tblW w:w="9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581"/>
        <w:gridCol w:w="839"/>
        <w:gridCol w:w="2550"/>
        <w:gridCol w:w="2634"/>
      </w:tblGrid>
      <w:tr w14:paraId="4309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5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C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积水点及低洼点（位置）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5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实施数量（处）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B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施工内容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0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安装技术要求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材料需由施工单位提供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208D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0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2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山西路、济南路路口（铁路桥下）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D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3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1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586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C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山东路、香港中路路口（25路总站前）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0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D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0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EE6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5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9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香港中路（家乐福门前）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C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3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952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D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7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泉州路、香港路路口（麦凯乐门前）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3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A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7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558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9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0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南京路、江西路路口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D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3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D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0FD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C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0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广西路（广西路、江苏路路口）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E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6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2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B7A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0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6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西陵峡路（八大峡广场停车场）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0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0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88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5F0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A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函谷关路18号附近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3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A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4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02E8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3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B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延吉路（中海大厦西至加油站段）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D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E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D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100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1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1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太平角五路、湛山三路路口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3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702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4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6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闽江路、南京路路口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A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9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1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7B1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4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2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银海码头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A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5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B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9C1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8D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3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普宁路至澳门路、东海西路路口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B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7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1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DF7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5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栈桥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4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9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9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977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C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9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琴屿路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D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E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D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085B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9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B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南京路、宁夏路路口至吴兴路、宁夏路路口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0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D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787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4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8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银川西路、宁夏路路口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8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1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5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CD5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9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1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中山路、天津路路口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7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B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F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779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4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2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太平路、浙江路路口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9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4C9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C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1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太平路、中山路路口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E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6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3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75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B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6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广西路、浙江路路口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4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2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7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215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C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0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德县路、沂水路路口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7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E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A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1DD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D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延安一路、文登路路口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5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6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4C8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C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1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山海关路十九号门口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1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2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9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2B6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3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4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太平路、常州路路口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8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B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2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EEA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E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E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南海路、武昌路路口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C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C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4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0F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A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3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大学路、龙口路路口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9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2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2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F27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2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3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海底世界门前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6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8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E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162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2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6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澳门路、金平路路口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E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5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A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801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A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D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湛山三路、太平角四路路口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8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B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3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94C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8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7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东海二路支队门前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4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E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3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C3C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F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1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东海西路、延安三路路口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C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A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1C3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8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东海西路、惠东路路口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C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F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6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205F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E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E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香港西路、东海一路路口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3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715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7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D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香港中路、海门路路口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8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4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6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00DD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2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1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香港西路、鹊山路路口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4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F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581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D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香港中路、南京路路口西南角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7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B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4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F8E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9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B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澳门路、南京路路口东北角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0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F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0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283F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4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1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香港中路、燕儿岛路路口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E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2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B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E83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5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5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澳门路、燕儿岛路路口西北角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8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A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A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576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E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6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澳门路清远路铁桥西进口东北角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7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F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F2F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AB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3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香港中路、台湾路路口西南角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5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C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3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D40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4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9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福州南路、漳州二路口（漳州二路）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F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4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157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7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B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贵州路、汶上路路口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0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0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4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7D8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5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0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台西三路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C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A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7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731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9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0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贵州路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E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F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6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463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B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F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莘县路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1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9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2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6AB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9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9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广州路、云南路口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A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D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5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234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6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4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太平路、河南路口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F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4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C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180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C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4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费县路、郯城路路口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7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D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F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FEE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8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1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镇平路铁路桥下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8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3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0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EEE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2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4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普集路（普集支路）-青海路路口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4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03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3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D77F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2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7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寿光路、辽宁路路口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6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F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8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3BB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昌乐路/孟庄路路口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F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1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FE2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1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B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杭州路（四方机厂门前）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C4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9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8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482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E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8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商丘路（海琴广场门前）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6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4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5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922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C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2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8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F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2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07B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3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B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辽宁路、大港纬三路路口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B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B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4DC6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F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E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大连路、临邑路路口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5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E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B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A31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F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4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东山路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B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0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6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72B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D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5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郑州路、重庆南路路口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C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3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3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37B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7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B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洛阳路、重庆南路路口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6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F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0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FBD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D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3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长沙路、台柳路路口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D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1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4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593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F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A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萍乡路、宜阳路路口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4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8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9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63BE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C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9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延安二路（三百惠门前）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1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4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B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89B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2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C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延安一路延安路口公交车站加重井（2座）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6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B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8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14BB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D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2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沈阳路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8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5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C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6A7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A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1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沈阳支路、浦口路之间无名小路（黑色铁杆庭院灯）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5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5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72EC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6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5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南昌路、清江路路口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6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C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5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9AC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5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D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新疆路、港通路路口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0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8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C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FD0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1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0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延安路、明霞路路口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1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2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3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F13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D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4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辽宁华阳路口及周边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0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D9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6F4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E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C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辽宁路、黄台路路口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9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9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C37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A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F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辽宁路、泰山路路口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4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8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F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ADB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4B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F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热河路、大连路路口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3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A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3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1F5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F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5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登州路、黄台路路口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1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2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8C2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1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新冠桥小港一线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F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3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D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985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4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6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杭州支路八号码头至环湾路</w:t>
            </w:r>
            <w:r>
              <w:rPr>
                <w:rStyle w:val="5"/>
                <w:lang w:bidi="ar"/>
              </w:rPr>
              <w:t>U</w:t>
            </w:r>
            <w:r>
              <w:rPr>
                <w:rStyle w:val="6"/>
                <w:lang w:bidi="ar"/>
              </w:rPr>
              <w:t>型口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F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8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9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897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8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F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胶宁高架路西向东方向海信桥至镇宁桥外侧辅道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0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8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7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F93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1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7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东山路花卉市场门前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5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D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DC4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5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0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威海路、桑梓路路口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B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B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AA0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C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E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台东一路、东光路路口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0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3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2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1F7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3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4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登州路通山路至寿光路段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6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9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现状电缆接头处设置小型灌胶式防水接线盒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6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灌胶式防水接线盒（尺寸约90*45*40mm，每处4个)</w:t>
            </w:r>
          </w:p>
        </w:tc>
      </w:tr>
      <w:tr w14:paraId="59EF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F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绍兴路国开中学门前（辽阳西路绍兴路）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3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D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3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512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97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2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辽阳西路、抚顺路路口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A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3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E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BFE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9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8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南京路、辽源路路口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1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7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C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41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8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8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山东路、延吉路路口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7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D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B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01F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3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7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辽阳西路通榆路路口桥下位置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3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1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C3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40A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0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9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伊春路、通榆路路口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3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6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F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5B56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A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四流南路中心医院路口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7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5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D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BCC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E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0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四流南路、洛阳路路口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5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3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6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087C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D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9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四流南路、郑州路路口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A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7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F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6839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9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A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杭州路、嘉兴路路口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5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8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E28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5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C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瑞昌路、万安路路口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F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4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0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7C35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9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9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瑞昌路傍海路桥洞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E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1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4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97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0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1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重庆南路、鞍山二路南侧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9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3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4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691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7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58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哈尔滨路、清江路路口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A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2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0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BB0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A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清江路、台柳路路口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4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E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AC3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8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B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台柳路、蚌埠路路口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2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4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C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072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E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滁州路、劲松三路路口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9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3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1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27AB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E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0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合肥路、劲松三路路口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B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1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7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4A6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重庆南路、清江路路口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E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0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7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FBE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4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6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瑞昌路、南昌路路口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6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4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4D15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4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3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雁山立交桥重庆南路辅道入市方向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D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E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7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143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5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8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哈尔滨路鞍山路至哈尔滨路鞍山五路东向西方向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A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7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6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67F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C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B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镇平路铁路桥下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2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7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5D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0A5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3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延吉路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E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E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C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E8C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8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D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西吴路、镇江北路路口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8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1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B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7BD8E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2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B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新疆路新冠高架桥上桥口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9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F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D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D0C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1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0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环湾路瑞昌路上桥口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6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6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B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58A9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9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沔阳路西段铁路桥下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9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E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4852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F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7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安顺路北段（娄山物流园门前）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C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9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F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D6D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1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2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向阳路（农业银行门前）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8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C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9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043E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3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0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九水路、武川路路口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2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4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现状电缆接头处设置大型灌胶式防水接线盒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D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灌胶式防水接线盒（尺寸约400*150*120mm，每处1个)</w:t>
            </w:r>
          </w:p>
        </w:tc>
      </w:tr>
      <w:tr w14:paraId="361D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2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九水路、宾川路路口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6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2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5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68538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1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9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遵义路西段铁路桥下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5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0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2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CC4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3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9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金液泉路、九水东路路口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7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6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305A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2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D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铜川路、九水东路路口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0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9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5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6B2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8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119.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B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瑞金路铁路桥下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0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4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现状电缆接头处设置中型灌胶式防水接线盒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2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灌胶式防水接线盒（尺寸约200*100*80mm，每处1个)</w:t>
            </w:r>
          </w:p>
        </w:tc>
      </w:tr>
      <w:tr w14:paraId="1B43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94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说明：</w:t>
            </w:r>
          </w:p>
          <w:p w14:paraId="7B22307A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1、为保证电缆接头情况可视化，方便后续运维，接线盒主体选用透明材质。</w:t>
            </w:r>
          </w:p>
          <w:p w14:paraId="04784BD4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、大型灌胶式防水接线盒要求及相关操作：适用于路口，电缆接头置于灌胶式防水接线盒内，整体防护等级达 IP68，灌胶式防水接线盒具有防水防潮、防爆、防电火花、耐酸、耐碱、品质稳定、完全绝缘不导电、抗撞击不变形等特点。接线盒置于杆门中。放置后应保证正常运行。接头有问题的按热缩处理：选择与热缩套管兼容的胶水。先完成热缩套管的加热收缩，确保其紧密包裹接头，再注入密封胶。灌胶需充分填充接线盒内部，热缩头体积不宜过大。必要时修剪热缩头边缘，确保胶体流动覆盖所有缝隙。（53套）</w:t>
            </w:r>
          </w:p>
          <w:p w14:paraId="70FE68D2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、中型灌胶式防水接线盒要求及相关操作：适用于钢杆8米及以上路灯，电缆接头四相均置于一个灌胶式防水接线盒内，整体防护等级达 IP68，灌胶式防水接线盒具有防水防潮、防爆、防电火花、耐酸、耐碱、品质稳定、完全绝缘不导电、抗撞击不变形等特点。接线盒置于杆门中。放置后应保证正常运行。（372套）</w:t>
            </w:r>
          </w:p>
          <w:p w14:paraId="5DFA8089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、小型灌胶式防水接线盒要求及相关操作：适用于庭院灯，电缆接头四相分别置于一个灌胶式防水接线盒内，整体防护等级达 IP68，灌胶式防水接线盒具有防水防潮、防爆、防电火花、耐酸、耐碱、品质稳定、完全绝缘不导电、抗撞击不变形等特点。接线盒置于杆门中。放置后应保证正常运行。（24套）</w:t>
            </w:r>
          </w:p>
          <w:p w14:paraId="79AF39D7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、积水点、低洼点需采用PH试纸法进行采集情况，以判断是否积过水，作为改造依据。</w:t>
            </w:r>
          </w:p>
        </w:tc>
      </w:tr>
    </w:tbl>
    <w:p w14:paraId="71628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76C37"/>
    <w:rsid w:val="5A9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6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4363</Words>
  <Characters>4842</Characters>
  <Lines>0</Lines>
  <Paragraphs>0</Paragraphs>
  <TotalTime>0</TotalTime>
  <ScaleCrop>false</ScaleCrop>
  <LinksUpToDate>false</LinksUpToDate>
  <CharactersWithSpaces>4900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2025-06-23T06:53:00Z</dcterms:created>
  <dc:creator>Admin</dc:creator>
  <cp:lastModifiedBy>林子</cp:lastModifiedBy>
  <dcterms:modified xsi:type="dcterms:W3CDTF">2025-06-23T06:59:53Z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7CF9547D53A14737A562DE3CAD822588_12</vt:lpwstr>
  </property>
</Properties>
</file>