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43C76">
      <w:pPr>
        <w:ind w:right="-286" w:rightChars="-136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:              </w:t>
      </w:r>
    </w:p>
    <w:p w14:paraId="14350F6C">
      <w:pPr>
        <w:ind w:right="-286" w:rightChars="-136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采购需求</w:t>
      </w:r>
    </w:p>
    <w:p w14:paraId="300F6FB8">
      <w:pPr>
        <w:ind w:right="-286" w:rightChars="-136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9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581"/>
        <w:gridCol w:w="839"/>
        <w:gridCol w:w="2550"/>
        <w:gridCol w:w="2634"/>
      </w:tblGrid>
      <w:tr w14:paraId="4309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5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C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积水点及低洼点（位置）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5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实施数量（处）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B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施工内容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0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安装技术要求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材料需由施工单位提供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208D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0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2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山西路、济南路路口（铁路桥下）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D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3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1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586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1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C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山东路、香港中路路口（25路总站前）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0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D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0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EE6B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5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9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香港中路（家乐福门前）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C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3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9523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D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7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泉州路、香港路路口（麦凯乐门前）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3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A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7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5589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9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0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南京路、江西路路口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5D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3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D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0FD0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C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广西路（广西路、江苏路路口）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E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6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2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B7A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0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6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西陵峡路（八大峡广场停车场）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0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0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8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5F0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A1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3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函谷关路18号附近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3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A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现状电缆接头处设置小型灌胶式防水接线盒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48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灌胶式防水接线盒（尺寸约90*45*40mm，每处4个)</w:t>
            </w:r>
          </w:p>
        </w:tc>
      </w:tr>
      <w:tr w14:paraId="02E8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3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B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延吉路（中海大厦西至加油站段）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D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E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D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100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1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1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太平角五路、湛山三路路口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3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6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7024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4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6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闽江路、南京路路口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A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9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1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7B11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4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2F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银海码头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A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5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B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9C10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8D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3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普宁路至澳门路、东海西路路口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6B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7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1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DF7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3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5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栈桥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4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9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9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977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C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9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琴屿路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D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E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现状电缆接头处设置小型灌胶式防水接线盒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D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灌胶式防水接线盒（尺寸约90*45*40mm，每处4个)</w:t>
            </w:r>
          </w:p>
        </w:tc>
      </w:tr>
      <w:tr w14:paraId="085B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B9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B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南京路、宁夏路路口至吴兴路、宁夏路路口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0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D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A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7874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4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8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银川西路、宁夏路路口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8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1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5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CD52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9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1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中山路、天津路路口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7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B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F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7794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2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太平路、浙江路路口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9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4C9C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C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1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太平路、中山路路口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E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6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3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175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B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6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广西路、浙江路路口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4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2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7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2155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C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0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德县路、沂水路路口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7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E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A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1DD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D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延安一路、文登路路口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D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5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6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4C88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C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1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山海关路十九号门口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2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9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2B6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3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4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太平路、常州路路口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8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B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2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EEAE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8E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E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南海路、武昌路路口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C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C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4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B0F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A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31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大学路、龙口路路口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9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2A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2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F27A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2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3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海底世界门前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6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8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E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162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C2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64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澳门路、金平路路口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E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05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A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801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A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D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湛山三路、太平角四路路口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8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B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3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94C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8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7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东海二路支队门前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4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E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3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C3C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F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1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东海西路、延安三路路口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C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7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A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1C3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8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F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东海西路、惠东路路口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C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F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6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205F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E9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E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香港西路、东海一路路口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3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8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7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715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7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D5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香港中路、海门路路口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8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4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6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00DD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2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1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香港西路、鹊山路路口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C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4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F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581D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5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D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香港中路、南京路路口西南角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7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B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4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F8E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F9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B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澳门路、南京路路口东北角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0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F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0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283F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4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1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香港中路、燕儿岛路路口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E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2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B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E83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5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5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澳门路、燕儿岛路路口西北角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8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A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A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5764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E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6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澳门路清远路铁桥西进口东北角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7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A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F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F2F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B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3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香港中路、台湾路路口西南角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5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C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37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D40C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4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9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福州南路、漳州二路口（漳州二路）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F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B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4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1571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7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B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贵州路、汶上路路口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0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0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4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7D8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5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02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台西三路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C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A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7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731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9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0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贵州路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E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F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6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4632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8B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F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莘县路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1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9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2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6AB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9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9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广州路、云南路口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A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D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55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234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C6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4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太平路、河南路口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F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84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C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180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C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4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费县路、郯城路路口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7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D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F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FEEE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8F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1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镇平路铁路桥下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8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3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0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EEE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2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4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普集路（普集支路）-青海路路口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4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0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3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D77F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2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7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寿光路、辽宁路路口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6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F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8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3BBC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3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7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昌乐路/孟庄路路口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F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1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1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FE2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1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B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杭州路（四方机厂门前）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C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9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8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4827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E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8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商丘路（海琴广场门前）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6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4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5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922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C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2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8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F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2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07B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3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B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辽宁路、大港纬三路路口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B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B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4DC6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F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E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大连路、临邑路路口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5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E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B1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A311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F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4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B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0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6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72BD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D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5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郑州路、重庆南路路口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C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3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3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37B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7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B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洛阳路、重庆南路路口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C6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F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0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FBD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D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3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长沙路、台柳路路口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D5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1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4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593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F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A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萍乡路、宜阳路路口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4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8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9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63BE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C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9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延安二路（三百惠门前）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14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4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B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89B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2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C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延安一路延安路口公交车站加重井（2座）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6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B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8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14BB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D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2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沈阳路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98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5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C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6A7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A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1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沈阳支路、浦口路之间无名小路（黑色铁杆庭院灯）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5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5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现状电缆接头处设置小型灌胶式防水接线盒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E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灌胶式防水接线盒（尺寸约90*45*40mm，每处4个)</w:t>
            </w:r>
          </w:p>
        </w:tc>
      </w:tr>
      <w:tr w14:paraId="72EC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6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5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南昌路、清江路路口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6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C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5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9ACF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5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D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新疆路、港通路路口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0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81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C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FD02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1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0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延安路、明霞路路口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1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2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3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F13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D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4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辽宁华阳路口及周边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E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0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D9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6F4E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E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C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辽宁路、黄台路路口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9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A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9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C37F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A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F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辽宁路、泰山路路口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4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8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F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ADB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4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F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热河路、大连路路口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3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A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43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1F5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F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5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登州路、黄台路路口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1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2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A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8C27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1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0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新冠桥小港一线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F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3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D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985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4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6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杭州支路八号码头至环湾路</w:t>
            </w:r>
            <w:r>
              <w:rPr>
                <w:rStyle w:val="7"/>
                <w:lang w:bidi="ar"/>
              </w:rPr>
              <w:t>U</w:t>
            </w:r>
            <w:r>
              <w:rPr>
                <w:rStyle w:val="8"/>
                <w:lang w:bidi="ar"/>
              </w:rPr>
              <w:t>型口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F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8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9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897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8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F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胶宁高架路西向东方向海信桥至镇宁桥外侧辅道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0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8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7B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F93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1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7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东山路花卉市场门前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5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D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DC4C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D5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0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威海路、桑梓路路口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B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D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B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AA0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C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E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台东一路、东光路路口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0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3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2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1F75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3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4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登州路通山路至寿光路段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6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9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现状电缆接头处设置小型灌胶式防水接线盒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6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灌胶式防水接线盒（尺寸约90*45*40mm，每处4个)</w:t>
            </w:r>
          </w:p>
        </w:tc>
      </w:tr>
      <w:tr w14:paraId="59EF4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F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绍兴路国开中学门前（辽阳西路绍兴路）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3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D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3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512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E9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2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辽阳西路、抚顺路路口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A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3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E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BFE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9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8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南京路、辽源路路口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1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75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C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141E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8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8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山东路、延吉路路口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7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D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B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01F8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3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7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辽阳西路通榆路路口桥下位置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3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1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C3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40AD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0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9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伊春路、通榆路路口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3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6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F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B564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A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四流南路中心医院路口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7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5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D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BCC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E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0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四流南路、洛阳路路口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5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3E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6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87C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FD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9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四流南路、郑州路路口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A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72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F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8390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9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A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杭州路、嘉兴路路口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7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5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8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E28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5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C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瑞昌路、万安路路口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F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4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0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C358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9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9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瑞昌路傍海路桥洞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E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1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4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972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0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1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重庆南路、鞍山二路南侧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9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3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4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691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7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5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哈尔滨路、清江路路口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A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2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0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BB0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AD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80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清江路、台柳路路口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4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E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FD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AC3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8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B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台柳路、蚌埠路路口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2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4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C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0721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E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9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滁州路、劲松三路路口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9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3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1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7AB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E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0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合肥路、劲松三路路口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B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1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7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4A6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5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0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重庆南路、清江路路口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E9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0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7A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FBE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4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6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瑞昌路、南昌路路口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6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4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3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4D15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4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3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雁山立交桥重庆南路辅道入市方向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D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E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7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1430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5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8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哈尔滨路鞍山路至哈尔滨路鞍山五路东向西方向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CA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7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6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67F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C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B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镇平路铁路桥下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2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7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5D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0A5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E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3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E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E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C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E8C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8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D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西吴路、镇江北路路口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8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1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B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BD8E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2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B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新疆路新冠高架桥上桥口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9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F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D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D0C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1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0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环湾路瑞昌路上桥口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6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6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B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8A9C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9E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9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沔阳路西段铁路桥下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D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9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E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852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F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7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安顺路北段（娄山物流园门前）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C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9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F2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BD6D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1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2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向阳路（农业银行门前）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8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C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9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43E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3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0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九水路、武川路路口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2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4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D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61D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0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2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九水路、宾川路路口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6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2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5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8538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1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9C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遵义路西段铁路桥下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5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0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2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CC4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235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9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金液泉路、九水东路路口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7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6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05A8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2B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D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铜川路、九水东路路口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0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9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5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6B2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8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B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瑞金路铁路桥下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0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4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2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B43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947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说明一：</w:t>
            </w:r>
          </w:p>
          <w:p w14:paraId="7B22307A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1、为保证电缆接头情况可视化，方便后续运维，接线盒主体选用透明材质。</w:t>
            </w:r>
          </w:p>
          <w:p w14:paraId="04784BD4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、大型灌胶式防水接线盒要求及相关操作：适用于路口，电缆接头置于灌胶式防水接线盒内，整体防护等级达 IP68，灌胶式防水接线盒具有防水防潮、防爆、防电火花、耐酸、耐碱、品质稳定、完全绝缘不导电、抗撞击不变形等特点。接线盒置于杆门中。放置后应保证正常运行。接头有问题的按热缩处理：选择与热缩套管兼容的胶水。先完成热缩套管的加热收缩，确保其紧密包裹接头，再注入密封胶。灌胶需充分填充接线盒内部，热缩头体积不宜过大。必要时修剪热缩头边缘，确保胶体流动覆盖所有缝隙。（53套）</w:t>
            </w:r>
          </w:p>
          <w:p w14:paraId="70FE68D2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、中型灌胶式防水接线盒要求及相关操作：适用于钢杆8米及以上路灯，电缆接头四相均置于一个灌胶式防水接线盒内，整体防护等级达 IP68，灌胶式防水接线盒具有防水防潮、防爆、防电火花、耐酸、耐碱、品质稳定、完全绝缘不导电、抗撞击不变形等特点。接线盒置于杆门中。放置后应保证正常运行。（372套）</w:t>
            </w:r>
          </w:p>
          <w:p w14:paraId="5DFA8089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、小型灌胶式防水接线盒要求及相关操作：适用于庭院灯，电缆接头四相分别置于一个灌胶式防水接线盒内，整体防护等级达 IP68，灌胶式防水接线盒具有防水防潮、防爆、防电火花、耐酸、耐碱、品质稳定、完全绝缘不导电、抗撞击不变形等特点。接线盒置于杆门中。放置后应保证正常运行。（24套）</w:t>
            </w:r>
          </w:p>
          <w:p w14:paraId="79AF39D7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、积水点、低洼点需采用PH试纸法进行采集情况，以判断是否积过水，作为改造依据。</w:t>
            </w:r>
          </w:p>
        </w:tc>
      </w:tr>
      <w:tr w14:paraId="0186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AC33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说明二：报价时，请投标单位提供接线盒各类型号的综合单价以及本项目的清单总价。</w:t>
            </w:r>
          </w:p>
        </w:tc>
      </w:tr>
    </w:tbl>
    <w:p w14:paraId="4215E7B1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DBB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768EA"/>
    <w:rsid w:val="220768EA"/>
    <w:rsid w:val="37EE7886"/>
    <w:rsid w:val="717F468E"/>
    <w:rsid w:val="75F3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0" w:line="240" w:lineRule="auto"/>
      <w:jc w:val="both"/>
    </w:pPr>
    <w:rPr>
      <w:rFonts w:ascii="Cambria" w:hAnsi="Cambria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6597</Words>
  <Characters>8201</Characters>
  <Lines>0</Lines>
  <Paragraphs>0</Paragraphs>
  <TotalTime>2</TotalTime>
  <ScaleCrop>false</ScaleCrop>
  <LinksUpToDate>false</LinksUpToDate>
  <CharactersWithSpaces>8221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2025-06-06T06:50:00Z</dcterms:created>
  <dc:creator>WPS_1509190672</dc:creator>
  <cp:lastModifiedBy>李亮</cp:lastModifiedBy>
  <dcterms:modified xsi:type="dcterms:W3CDTF">2025-07-07T07:49:09Z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92A6AE3DAB9B4E1B91B001724251C5D0_11</vt:lpwstr>
  </property>
  <property fmtid="{D5CDD505-2E9C-101B-9397-08002B2CF9AE}" pid="4" name="KSOTemplateDocerSaveRecord">
    <vt:lpwstr>eyJoZGlkIjoiNTU0ZmIwYTQ3NzlmZGUxZmU3Zjk0M2IyZTNmM2IxNjAiLCJ1c2VySWQiOiIzMDg4Nzg0NjEifQ==</vt:lpwstr>
  </property>
</Properties>
</file>